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B0" w:rsidRPr="002E47B0" w:rsidRDefault="002E47B0" w:rsidP="002E47B0">
      <w:pPr>
        <w:widowControl w:val="0"/>
        <w:suppressAutoHyphens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B0" w:rsidRPr="002E47B0" w:rsidRDefault="002E47B0" w:rsidP="002E47B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</w:pPr>
      <w:bookmarkStart w:id="0" w:name="_Hlk52198430"/>
      <w:r w:rsidRPr="002E47B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 xml:space="preserve">                                            ИЗВЕЩЕНИЕ </w:t>
      </w:r>
    </w:p>
    <w:p w:rsidR="002E47B0" w:rsidRPr="002E47B0" w:rsidRDefault="002E47B0" w:rsidP="002E47B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</w:pPr>
      <w:r w:rsidRPr="002E47B0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eastAsia="zh-CN"/>
        </w:rPr>
        <w:t xml:space="preserve"> </w:t>
      </w:r>
    </w:p>
    <w:p w:rsidR="002E47B0" w:rsidRPr="002E47B0" w:rsidRDefault="00FE4610" w:rsidP="002E47B0">
      <w:pPr>
        <w:widowControl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</w:t>
      </w:r>
      <w:r w:rsidR="002E47B0"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</w:t>
      </w:r>
      <w:r w:rsidR="002E47B0"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аукцион </w:t>
      </w:r>
      <w:r w:rsidR="002E47B0"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</w:t>
      </w:r>
      <w:r w:rsidR="002E47B0" w:rsidRPr="002E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47B0" w:rsidRPr="002E47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электронной форме, открытом по составу участников </w:t>
      </w:r>
      <w:r w:rsidR="002E47B0"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</w:t>
      </w:r>
      <w:r w:rsidR="002E47B0" w:rsidRPr="002E47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E47B0"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со  сроком  аренды 10 лет, на основании постановления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</w:t>
      </w:r>
      <w:r w:rsidR="002E47B0"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</w:t>
      </w:r>
      <w:r w:rsidR="00BA7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«28» ноября 2024   № 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7B0"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47B0"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открытого аукциона на право 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</w:t>
      </w:r>
      <w:r w:rsidR="002E47B0"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номером  22:17:020703:609</w:t>
      </w:r>
      <w:r w:rsidR="002E47B0"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3619" w:rsidRDefault="002E47B0" w:rsidP="002E47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Pr="002E47B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           </w:t>
      </w:r>
      <w:r w:rsidRPr="002E47B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zh-CN"/>
        </w:rPr>
        <w:t>ЛОТ №1:</w:t>
      </w: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CD3AD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Аренда </w:t>
      </w: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з</w:t>
      </w:r>
      <w:r w:rsidR="00CD3ADB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емельного участка</w:t>
      </w:r>
      <w:r w:rsidR="00FE46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площадью  200000</w:t>
      </w: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proofErr w:type="spellStart"/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кв.м</w:t>
      </w:r>
      <w:proofErr w:type="spellEnd"/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., с када</w:t>
      </w:r>
      <w:r w:rsidR="00FE46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стровым номером </w:t>
      </w:r>
      <w:r w:rsidR="00FE4610" w:rsidRPr="00FE46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22:17:020703:609</w:t>
      </w: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адрес объекта:  Российская Федерация,</w:t>
      </w:r>
      <w:r w:rsidR="00FE46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Алтайский край, Каменский район, в границах МО </w:t>
      </w:r>
      <w:proofErr w:type="spellStart"/>
      <w:r w:rsidR="00FE46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Попереченский</w:t>
      </w:r>
      <w:proofErr w:type="spellEnd"/>
      <w:r w:rsidR="00FE461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сельсовет, примерно в 1600 м на юго-восток от п. Раздольный. Категория земель: </w:t>
      </w:r>
      <w:r w:rsidR="00545E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Земли сельскохозяйственного назначения, ВРИ: для сельскохозяйственного производства, кадастровая стоимость, руб.640000, правообладатель: Муниципальное образование </w:t>
      </w:r>
      <w:proofErr w:type="spellStart"/>
      <w:r w:rsidR="00545E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Попереченский</w:t>
      </w:r>
      <w:proofErr w:type="spellEnd"/>
      <w:r w:rsidR="00545E4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сельсовет Каменского района Алтайского края.</w:t>
      </w:r>
    </w:p>
    <w:p w:rsidR="002E47B0" w:rsidRPr="00C23619" w:rsidRDefault="00C23619" w:rsidP="002E47B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Д</w:t>
      </w:r>
      <w:r w:rsidR="002E47B0"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ата и номер регистрации в Едином государственном реестре  недвижимости:   №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22:17:020703:609-22/123/2023-1 от 15.05.2023</w:t>
      </w:r>
      <w:r w:rsidR="002E47B0"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:rsidR="002E47B0" w:rsidRPr="002E47B0" w:rsidRDefault="002E47B0" w:rsidP="00C23619">
      <w:pPr>
        <w:widowControl w:val="0"/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Ограничения и </w:t>
      </w:r>
      <w:r w:rsidR="00C23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обременения отсутствуют.</w:t>
      </w:r>
    </w:p>
    <w:bookmarkEnd w:id="0"/>
    <w:p w:rsidR="00C23619" w:rsidRPr="002E47B0" w:rsidRDefault="00C23619" w:rsidP="00C23619">
      <w:pPr>
        <w:tabs>
          <w:tab w:val="left" w:pos="9356"/>
        </w:tabs>
        <w:autoSpaceDN w:val="0"/>
        <w:snapToGrid w:val="0"/>
        <w:spacing w:after="0" w:line="240" w:lineRule="auto"/>
        <w:jc w:val="both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Аукцион сост</w:t>
      </w:r>
      <w:r w:rsidR="00BA74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оится: 11 января 2025</w:t>
      </w:r>
      <w:r w:rsidR="00CD3A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в 10 час. 00 мин. (время местное</w:t>
      </w:r>
      <w:r w:rsidRPr="002E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). 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Аукцион проводится: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электронной площадке</w:t>
      </w:r>
      <w:r w:rsidRPr="002E47B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2E47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РТС-тендер» (https://www.rts-tender.ru/) в сети Интернет, в соответствии с требованиями  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«РТС-тендер» (далее – ЭП).</w:t>
      </w:r>
    </w:p>
    <w:p w:rsidR="002E47B0" w:rsidRPr="002E47B0" w:rsidRDefault="002E47B0" w:rsidP="002E47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2E47B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Итоги аукциона подводятся:</w:t>
      </w: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</w:t>
      </w:r>
      <w:r w:rsidR="00BA74AF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13 января 2025</w:t>
      </w:r>
      <w:r w:rsidRPr="002E47B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года</w:t>
      </w:r>
      <w:r w:rsidRPr="002E47B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, непосредственно после проведения аукциона.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right="5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Начальная цена аренды земельного участка, «шаг аукциона»: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B1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D3A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емельный участок   площадью 200000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., кадастровый номер</w:t>
      </w:r>
      <w:r w:rsidR="00CD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22:17:020703:609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</w:t>
      </w:r>
      <w:r w:rsidR="00CD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DB" w:rsidRPr="00CD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Каменский район, в границах МО </w:t>
      </w:r>
      <w:proofErr w:type="spellStart"/>
      <w:r w:rsidR="00CD3ADB" w:rsidRPr="00CD3A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="00CD3ADB" w:rsidRPr="00CD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примерно в 1600 м на юго-восток от п. Раздольный.</w:t>
      </w:r>
      <w:r w:rsidR="00CD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Начальная цена предмета торгов:</w:t>
      </w:r>
      <w:r w:rsidR="00947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9600</w:t>
      </w:r>
      <w:r w:rsidR="006A6555">
        <w:rPr>
          <w:rFonts w:ascii="Times New Roman" w:eastAsia="Times New Roman" w:hAnsi="Times New Roman" w:cs="Times New Roman"/>
          <w:sz w:val="28"/>
          <w:szCs w:val="28"/>
          <w:lang w:eastAsia="ru-RU"/>
        </w:rPr>
        <w:t>,00 (девять тысяч шестьсот</w:t>
      </w:r>
      <w:proofErr w:type="gramStart"/>
      <w:r w:rsidR="006A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6A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копеек.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аукциона </w:t>
      </w:r>
      <w:r w:rsidR="00947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(3% от начальной цены) – 288</w:t>
      </w:r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</w:t>
      </w:r>
      <w:r w:rsidR="006A6555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(двести восемьдесят восемь) рублей 00 копеек.</w:t>
      </w:r>
    </w:p>
    <w:p w:rsidR="002E47B0" w:rsidRPr="002E47B0" w:rsidRDefault="002E47B0" w:rsidP="002E47B0">
      <w:pPr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2E47B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 xml:space="preserve">   </w:t>
      </w:r>
      <w:r w:rsidRPr="002E47B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>Размер задатка, срок и порядок его внесения, необходимые реквизиты счетов:</w:t>
      </w: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 </w:t>
      </w:r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аукционе претендент вносит </w:t>
      </w:r>
      <w:r w:rsidR="00E966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задаток в размере 10</w:t>
      </w:r>
      <w:r w:rsidRPr="002E47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процентов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</w:t>
      </w:r>
      <w:r w:rsidR="006A655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цены, что составляет: 960,00 (девятьсот шестьдесят) рублей 00 копеек.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7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1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Задаток в безналичной форм</w:t>
      </w:r>
      <w:r w:rsidR="00B161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е должен поступить не позднее </w:t>
      </w:r>
      <w:r w:rsidR="00B161DB" w:rsidRPr="00B161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18</w:t>
      </w:r>
      <w:r w:rsidRPr="002E47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ча</w:t>
      </w:r>
      <w:r w:rsidR="00B161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с. 00 мин. (время м</w:t>
      </w:r>
      <w:proofErr w:type="spellStart"/>
      <w:r w:rsidR="00B161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естное</w:t>
      </w:r>
      <w:proofErr w:type="spellEnd"/>
      <w:r w:rsidR="00BA74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 09 января 2025</w:t>
      </w:r>
      <w:r w:rsidRPr="002E47B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года на следующие реквизиты: 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78" w:type="dxa"/>
        <w:tblInd w:w="1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1"/>
        <w:gridCol w:w="6527"/>
      </w:tblGrid>
      <w:tr w:rsidR="002E47B0" w:rsidRPr="002E47B0" w:rsidTr="006A3FA9">
        <w:trPr>
          <w:trHeight w:val="144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«РТС-тендер»</w:t>
            </w:r>
          </w:p>
        </w:tc>
      </w:tr>
      <w:tr w:rsidR="002E47B0" w:rsidRPr="002E47B0" w:rsidTr="006A3FA9">
        <w:trPr>
          <w:trHeight w:val="144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банка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"Корпоративный" ПАО "</w:t>
            </w:r>
            <w:proofErr w:type="spellStart"/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Совкомбанк</w:t>
            </w:r>
            <w:proofErr w:type="spellEnd"/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</w:tr>
      <w:tr w:rsidR="002E47B0" w:rsidRPr="002E47B0" w:rsidTr="006A3FA9">
        <w:trPr>
          <w:trHeight w:val="138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счёт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40702810512030016362</w:t>
            </w:r>
          </w:p>
        </w:tc>
      </w:tr>
      <w:tr w:rsidR="002E47B0" w:rsidRPr="002E47B0" w:rsidTr="006A3FA9">
        <w:trPr>
          <w:trHeight w:val="144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Корр. счёт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30101810445250000360</w:t>
            </w:r>
          </w:p>
        </w:tc>
      </w:tr>
      <w:tr w:rsidR="002E47B0" w:rsidRPr="002E47B0" w:rsidTr="006A3FA9">
        <w:trPr>
          <w:trHeight w:val="144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044525360</w:t>
            </w:r>
          </w:p>
        </w:tc>
      </w:tr>
      <w:tr w:rsidR="002E47B0" w:rsidRPr="002E47B0" w:rsidTr="006A3FA9">
        <w:trPr>
          <w:trHeight w:val="16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7710357167</w:t>
            </w:r>
          </w:p>
        </w:tc>
      </w:tr>
      <w:tr w:rsidR="002E47B0" w:rsidRPr="002E47B0" w:rsidTr="006A3FA9">
        <w:trPr>
          <w:trHeight w:val="16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773001001</w:t>
            </w:r>
          </w:p>
        </w:tc>
      </w:tr>
      <w:tr w:rsidR="002E47B0" w:rsidRPr="002E47B0" w:rsidTr="006A3FA9">
        <w:trPr>
          <w:trHeight w:val="512"/>
        </w:trPr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платежа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F7F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E47B0" w:rsidRPr="002E47B0" w:rsidRDefault="002E47B0" w:rsidP="002E47B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</w:tc>
      </w:tr>
    </w:tbl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зачисления денежных средств, находящихся на аналитическом счете Претендента, открытом на электронной площадке «РТС-тендер», в счет оплаты задатка  приведены на сайте электронной площадки в разделе Имущественные торги (либо Имущество) / Претендентам/Арендаторам  / Поддержка / Претендентам/Арендаторам / Работа с денежными средствами / Гарантийное обеспечение заявки для участия в процедуре (</w:t>
      </w:r>
      <w:hyperlink r:id="rId6" w:history="1">
        <w:r w:rsidRPr="002E47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http://help.rts-tender.ru/articles/list?id=688</w:t>
        </w:r>
      </w:hyperlink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Задаток возвращается:</w:t>
      </w:r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5 календарных дней со дня поступления уведомления об отзыве заявки в случае отзыва претендентом заявки до даты окончания приема заявок;</w:t>
      </w:r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5 календарных дней со дня подведения итогов аукциона, если претендент:</w:t>
      </w:r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отзывает свою заявку позднее даты окончания приема заявок;</w:t>
      </w:r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не </w:t>
      </w:r>
      <w:proofErr w:type="gram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proofErr w:type="gram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победителем аукциона;</w:t>
      </w:r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аукцион признан несостоявшимся.</w:t>
      </w:r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5 календарных дней со дня подписания протокола о признании претендентов участниками аукциона, если претендент не допущен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участию в аукционе. </w:t>
      </w:r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уклонении или отказе победителя аукциона от заключения в установленный срок договора аренды он утрачивает право на заключение  указанного договора и задаток ему не возвращается.</w:t>
      </w:r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задатков возвращаются участникам аукциона, за исключением его победителя либо лица, признанного единственным участником аукциона, 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имущества, в течение пяти дней с даты подведения итогов аукциона.</w:t>
      </w:r>
      <w:proofErr w:type="gramEnd"/>
    </w:p>
    <w:p w:rsidR="002E47B0" w:rsidRPr="002E47B0" w:rsidRDefault="002E47B0" w:rsidP="002E47B0">
      <w:pPr>
        <w:widowControl w:val="0"/>
        <w:suppressAutoHyphens/>
        <w:autoSpaceDN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    </w:t>
      </w:r>
    </w:p>
    <w:p w:rsidR="002E47B0" w:rsidRPr="002E47B0" w:rsidRDefault="002E47B0" w:rsidP="002E47B0">
      <w:pPr>
        <w:tabs>
          <w:tab w:val="left" w:pos="0"/>
          <w:tab w:val="left" w:pos="567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обо всех предыдущих торгах  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заключения договора аренды земельного участка</w:t>
      </w:r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объявленных в течение года: не проводились.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Срок подведения итогов аукциона на право заключения договора аренды: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организатору торгов </w:t>
      </w:r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одного часа со времени завершения приема предложений о цене аренды имущества для подведения итогов аукциона путем оформления протокола об итогах аукциона.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об итогах аукциона удостоверяет право победителя на заключение договора аренды имущества, содержит фамилию, имя, отчество или наименование юридического лица - победителя аукциона, цену аренды земельного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аренды такого имущества в ходе  аукциона, и подписывается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в</w:t>
      </w:r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течение одного часа с момента получения электронного</w:t>
      </w:r>
      <w:proofErr w:type="gramEnd"/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журнала, но не позднее рабочего дня, следующего за днем подведения итогов аукциона.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определения победителей: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победителем аукциона признается участник, предложивший наиболее высокую цену арендной платы за земельный участок. </w:t>
      </w:r>
    </w:p>
    <w:p w:rsidR="002E47B0" w:rsidRPr="002E47B0" w:rsidRDefault="002E47B0" w:rsidP="002E47B0">
      <w:pPr>
        <w:widowControl w:val="0"/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4"/>
          <w:lang w:eastAsia="zh-CN" w:bidi="hi-IN"/>
        </w:rPr>
      </w:pPr>
      <w:proofErr w:type="gramStart"/>
      <w:r w:rsidRPr="002E47B0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Заявки и документы претендентов на участие в торгах принимаются:</w:t>
      </w:r>
      <w:r w:rsidRPr="002E47B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в электронной форме посредством системы электронного документооборота на сайте ЭП (</w:t>
      </w:r>
      <w:hyperlink r:id="rId7" w:history="1">
        <w:r w:rsidRPr="002E47B0">
          <w:rPr>
            <w:rFonts w:ascii="Times New Roman" w:eastAsia="SimSun" w:hAnsi="Times New Roman" w:cs="Mangal"/>
            <w:color w:val="0000FF"/>
            <w:kern w:val="3"/>
            <w:sz w:val="28"/>
            <w:szCs w:val="28"/>
            <w:u w:val="single"/>
            <w:lang w:eastAsia="zh-CN" w:bidi="hi-IN"/>
          </w:rPr>
          <w:t>https://www.rts-tender.ru</w:t>
        </w:r>
      </w:hyperlink>
      <w:r w:rsidRPr="002E47B0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), через оператора ЭП, в соответствии с регламентом ЭП, </w:t>
      </w:r>
      <w:r w:rsidR="00B161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с 1</w:t>
      </w:r>
      <w:r w:rsidR="00B161DB" w:rsidRPr="00B161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0</w:t>
      </w:r>
      <w:r w:rsidRPr="002E47B0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час. 00 мин.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="00C74E07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05</w:t>
      </w:r>
      <w:r w:rsidR="00BA74A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декабря</w:t>
      </w:r>
      <w:r w:rsidR="00B161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2024 </w:t>
      </w:r>
      <w:r w:rsidR="00B161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lastRenderedPageBreak/>
        <w:t xml:space="preserve">года по </w:t>
      </w:r>
      <w:r w:rsidR="00B161DB" w:rsidRPr="00B161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10</w:t>
      </w:r>
      <w:r w:rsidRPr="002E47B0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час. 00 ми</w:t>
      </w:r>
      <w:r w:rsidR="00B161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н. </w:t>
      </w:r>
      <w:r w:rsidR="00BA74AF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09 января 2025</w:t>
      </w:r>
      <w:r w:rsidR="00B161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года (время м</w:t>
      </w:r>
      <w:r w:rsidR="00B161DB" w:rsidRPr="00B161DB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естное</w:t>
      </w:r>
      <w:r w:rsidRPr="002E47B0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).</w:t>
      </w:r>
      <w:proofErr w:type="gramEnd"/>
    </w:p>
    <w:p w:rsidR="002E47B0" w:rsidRPr="002E47B0" w:rsidRDefault="002E47B0" w:rsidP="002E47B0">
      <w:pPr>
        <w:widowControl w:val="0"/>
        <w:suppressAutoHyphens/>
        <w:autoSpaceDN w:val="0"/>
        <w:spacing w:after="120" w:line="240" w:lineRule="auto"/>
        <w:ind w:firstLine="709"/>
        <w:jc w:val="both"/>
        <w:textAlignment w:val="baseline"/>
        <w:rPr>
          <w:rFonts w:ascii="Times New Roman" w:eastAsia="SimSun" w:hAnsi="Times New Roman" w:cs="Mangal"/>
          <w:kern w:val="3"/>
          <w:sz w:val="16"/>
          <w:szCs w:val="14"/>
          <w:lang w:eastAsia="zh-CN" w:bidi="hi-IN"/>
        </w:rPr>
      </w:pPr>
      <w:r w:rsidRPr="002E47B0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Дата определения и признания прете</w:t>
      </w:r>
      <w:r w:rsidR="00C74E07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ндентов участниками аукциона: 10 января 2025</w:t>
      </w:r>
      <w:bookmarkStart w:id="1" w:name="_GoBack"/>
      <w:bookmarkEnd w:id="1"/>
      <w:r w:rsidRPr="002E47B0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 xml:space="preserve"> года.</w:t>
      </w:r>
    </w:p>
    <w:p w:rsidR="002E47B0" w:rsidRPr="002E47B0" w:rsidRDefault="002E47B0" w:rsidP="002E47B0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proofErr w:type="gramStart"/>
      <w:r w:rsidRPr="002E47B0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zh-CN"/>
        </w:rPr>
        <w:t xml:space="preserve">Порядок ознакомления с иной информацией, условиями договора аренды: </w:t>
      </w: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ознакомиться с информацией о проведении аукциона, проектом, условиями договора аренды, формой заявки, иной информацией о проводимых аукционах, а также с иными сведениями об имуществе, можно с момента начала приема заявок на сайте </w:t>
      </w:r>
      <w:hyperlink r:id="rId8" w:history="1">
        <w:r w:rsidRPr="002E47B0">
          <w:rPr>
            <w:rFonts w:ascii="Times New Roman" w:eastAsia="Times New Roman" w:hAnsi="Times New Roman" w:cs="Times New Roman"/>
            <w:color w:val="0000FF"/>
            <w:kern w:val="3"/>
            <w:sz w:val="28"/>
            <w:szCs w:val="28"/>
            <w:u w:val="single"/>
            <w:lang w:eastAsia="zh-CN"/>
          </w:rPr>
          <w:t>https://www.rts-tender.ru</w:t>
        </w:r>
      </w:hyperlink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, а также в администрации П</w:t>
      </w:r>
      <w:r w:rsidR="008A7BF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опереченского сельсовета Каменского района Алтайского края</w:t>
      </w: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по раб</w:t>
      </w:r>
      <w:r w:rsidR="008A7BF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очим дням с 9 час</w:t>
      </w:r>
      <w:proofErr w:type="gramEnd"/>
      <w:r w:rsidR="008A7BF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 00 мин. до 12</w:t>
      </w: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 ча</w:t>
      </w:r>
      <w:r w:rsidR="008A7BFC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с. 00 мин. (время местное</w:t>
      </w: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) по адресу:</w:t>
      </w:r>
      <w:r w:rsidR="008A7BFC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658734, Алтайский край, Каменский район, с. Поперечное, ул. Советская</w:t>
      </w:r>
      <w:proofErr w:type="gramStart"/>
      <w:r w:rsidR="008A7BFC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,</w:t>
      </w:r>
      <w:proofErr w:type="gramEnd"/>
      <w:r w:rsidR="008A7BFC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  <w:lang w:eastAsia="zh-CN"/>
        </w:rPr>
        <w:t xml:space="preserve"> д. 17</w:t>
      </w:r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, и на сайтах в сети «Интернет»: </w:t>
      </w:r>
      <w:hyperlink r:id="rId9" w:history="1">
        <w:r w:rsidRPr="002E47B0">
          <w:rPr>
            <w:rFonts w:ascii="Times New Roman" w:eastAsia="Times New Roman" w:hAnsi="Times New Roman" w:cs="Times New Roman"/>
            <w:color w:val="0000FF"/>
            <w:kern w:val="3"/>
            <w:sz w:val="28"/>
            <w:szCs w:val="28"/>
            <w:u w:val="single"/>
            <w:lang w:eastAsia="zh-CN"/>
          </w:rPr>
          <w:t>http://moprigorod.ru</w:t>
        </w:r>
      </w:hyperlink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;   </w:t>
      </w:r>
      <w:hyperlink r:id="rId10" w:history="1">
        <w:r w:rsidRPr="002E47B0">
          <w:rPr>
            <w:rFonts w:ascii="Times New Roman" w:eastAsia="Times New Roman" w:hAnsi="Times New Roman" w:cs="Times New Roman"/>
            <w:color w:val="0000FF"/>
            <w:kern w:val="3"/>
            <w:sz w:val="28"/>
            <w:szCs w:val="28"/>
            <w:u w:val="single"/>
            <w:lang w:eastAsia="zh-CN"/>
          </w:rPr>
          <w:t>http://torgi.gov.ru/</w:t>
        </w:r>
      </w:hyperlink>
      <w:r w:rsidRPr="002E47B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 xml:space="preserve">. 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участию в аукционе допускаются: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физические и юридические лица, признаваемые участниками аукциона  в соответствии со статьями  11, 39.1, 39.2, 39.11, 39.12, 39.13 Земельного кодекса Российской Федерации от 25.10.2001 №136-ФЗ,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ЭП, указанный в настоящем информационном сообщении</w:t>
      </w:r>
      <w:proofErr w:type="gram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суммы задатка в порядке и сроки, предусмотренные настоящим сообщением и договором о задатке.</w:t>
      </w:r>
      <w:r w:rsidRPr="002E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E47B0" w:rsidRPr="002E47B0" w:rsidRDefault="002E47B0" w:rsidP="002E47B0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2E47B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Порядок подачи заявок:</w:t>
      </w:r>
    </w:p>
    <w:p w:rsidR="002E47B0" w:rsidRPr="002E47B0" w:rsidRDefault="002E47B0" w:rsidP="002E47B0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0"/>
          <w:lang w:eastAsia="zh-CN"/>
        </w:rPr>
      </w:pPr>
      <w:r w:rsidRPr="002E47B0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Заявка подается путем заполнения ее электронной формы</w:t>
      </w:r>
      <w:r w:rsidRPr="002E47B0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, размещенной в открытой для доступа неограниченного круга лиц части электронной площадки, с приложением электронных образцов документов.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лицо имеет право подать только одну заявку. 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Calibri" w:hAnsi="Times New Roman" w:cs="Times New Roman"/>
          <w:sz w:val="28"/>
          <w:szCs w:val="28"/>
          <w:lang w:eastAsia="ru-RU"/>
        </w:rPr>
        <w:t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документов, предоставляемых претендентом для участия в аукционе по аренде земельного участка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E47B0" w:rsidRPr="002E47B0" w:rsidRDefault="002E47B0" w:rsidP="002E47B0">
      <w:pPr>
        <w:widowControl w:val="0"/>
        <w:numPr>
          <w:ilvl w:val="0"/>
          <w:numId w:val="1"/>
        </w:numPr>
        <w:tabs>
          <w:tab w:val="left" w:pos="993"/>
        </w:tabs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аукционе в электронной форме;</w:t>
      </w:r>
    </w:p>
    <w:p w:rsidR="002E47B0" w:rsidRPr="002E47B0" w:rsidRDefault="002E47B0" w:rsidP="002E47B0">
      <w:pPr>
        <w:widowControl w:val="0"/>
        <w:tabs>
          <w:tab w:val="left" w:pos="993"/>
        </w:tabs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Одновременно с заявкой претенденты представляют следующие документы:</w:t>
      </w:r>
    </w:p>
    <w:p w:rsidR="002E47B0" w:rsidRPr="002E47B0" w:rsidRDefault="002E47B0" w:rsidP="002E47B0">
      <w:pPr>
        <w:widowControl w:val="0"/>
        <w:tabs>
          <w:tab w:val="left" w:pos="993"/>
        </w:tabs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Юридические лица:</w:t>
      </w:r>
    </w:p>
    <w:p w:rsidR="002E47B0" w:rsidRPr="002E47B0" w:rsidRDefault="002E47B0" w:rsidP="002E47B0">
      <w:pPr>
        <w:widowControl w:val="0"/>
        <w:tabs>
          <w:tab w:val="left" w:pos="993"/>
        </w:tabs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учредительных документов;</w:t>
      </w:r>
    </w:p>
    <w:p w:rsidR="002E47B0" w:rsidRPr="002E47B0" w:rsidRDefault="002E47B0" w:rsidP="002E47B0">
      <w:pPr>
        <w:widowControl w:val="0"/>
        <w:tabs>
          <w:tab w:val="left" w:pos="993"/>
        </w:tabs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которым руководитель юридического лица обладает правом действовать от имени юридического лица без доверенности;</w:t>
      </w:r>
    </w:p>
    <w:p w:rsidR="002E47B0" w:rsidRPr="002E47B0" w:rsidRDefault="002E47B0" w:rsidP="002E47B0">
      <w:pPr>
        <w:widowControl w:val="0"/>
        <w:tabs>
          <w:tab w:val="left" w:pos="993"/>
        </w:tabs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Физические лица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предъявляют документ, удостоверяющий личность, или представляют копии всех его листов.</w:t>
      </w:r>
    </w:p>
    <w:p w:rsidR="002E47B0" w:rsidRPr="002E47B0" w:rsidRDefault="002E47B0" w:rsidP="002E47B0">
      <w:pPr>
        <w:widowControl w:val="0"/>
        <w:tabs>
          <w:tab w:val="left" w:pos="993"/>
        </w:tabs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2E47B0" w:rsidRPr="002E47B0" w:rsidRDefault="002E47B0" w:rsidP="002E47B0">
      <w:pPr>
        <w:widowControl w:val="0"/>
        <w:tabs>
          <w:tab w:val="left" w:pos="993"/>
        </w:tabs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отзыва заявки на участие в аукционе: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отзыва претендентом заявки в порядке, установленном настоящим Положением,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заключения договора аренды: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аренды с победителем аукциона заключается не ранее десяти дней </w:t>
      </w:r>
      <w:proofErr w:type="gram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подведения</w:t>
      </w:r>
      <w:proofErr w:type="gram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 аукциона.</w:t>
      </w: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и срок платежа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договору аренды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за первый год пользования земельным участком единовременно в день заключения договора аренды. За последующие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условиям Договора аренды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Реквизиты для оплаты имущества по договору аренды:</w:t>
      </w:r>
    </w:p>
    <w:p w:rsidR="00211C63" w:rsidRPr="00211C63" w:rsidRDefault="00C53CDC" w:rsidP="00211C63">
      <w:pPr>
        <w:shd w:val="clear" w:color="auto" w:fill="FFFFFF"/>
        <w:spacing w:before="77" w:after="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платежа</w:t>
      </w:r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11C63" w:rsidRPr="00211C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Попереченского сельсовета Каменского района Алтайского края</w:t>
      </w:r>
    </w:p>
    <w:p w:rsidR="00211C63" w:rsidRPr="00211C63" w:rsidRDefault="00211C63" w:rsidP="00211C6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2247001498  КПП 224701001</w:t>
      </w:r>
    </w:p>
    <w:p w:rsidR="00211C63" w:rsidRPr="00211C63" w:rsidRDefault="00211C63" w:rsidP="00211C63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658734 Алтайский край Каменский район с. </w:t>
      </w:r>
      <w:proofErr w:type="gramStart"/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Поперечное</w:t>
      </w:r>
      <w:proofErr w:type="gramEnd"/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Советская, 17</w:t>
      </w:r>
    </w:p>
    <w:p w:rsidR="00211C63" w:rsidRPr="00211C63" w:rsidRDefault="00211C63" w:rsidP="0021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proofErr w:type="spellEnd"/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40102810045370000009, ОТДЕЛЕНИЕ БАРНАУЛ БАНКА РОССИИ// УФК по Алтайскому краю г. Барнаул  , казначейский счет: 03100643000000011700</w:t>
      </w:r>
    </w:p>
    <w:p w:rsidR="00211C63" w:rsidRPr="00211C63" w:rsidRDefault="00211C63" w:rsidP="0021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ТОФК: 010173001</w:t>
      </w:r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11C63" w:rsidRPr="00211C63" w:rsidRDefault="00211C63" w:rsidP="0021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 w:rsidR="00FE7179">
        <w:rPr>
          <w:rFonts w:ascii="Times New Roman" w:eastAsia="Times New Roman" w:hAnsi="Times New Roman" w:cs="Times New Roman"/>
          <w:sz w:val="28"/>
          <w:szCs w:val="28"/>
          <w:lang w:eastAsia="ru-RU"/>
        </w:rPr>
        <w:t>30311105025100000120</w:t>
      </w:r>
    </w:p>
    <w:p w:rsidR="00211C63" w:rsidRPr="00211C63" w:rsidRDefault="00211C63" w:rsidP="00211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Получатель:</w:t>
      </w:r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Алтайскому краю (Администрация Попереченского сельсовета Каменского района Алтайского края, </w:t>
      </w:r>
      <w:proofErr w:type="gramStart"/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11C63">
        <w:rPr>
          <w:rFonts w:ascii="Times New Roman" w:eastAsia="Times New Roman" w:hAnsi="Times New Roman" w:cs="Times New Roman"/>
          <w:sz w:val="28"/>
          <w:szCs w:val="28"/>
          <w:lang w:eastAsia="ru-RU"/>
        </w:rPr>
        <w:t>/с 04173027980)</w:t>
      </w:r>
    </w:p>
    <w:p w:rsidR="00211C63" w:rsidRPr="00211C63" w:rsidRDefault="00211C63" w:rsidP="00211C63">
      <w:pPr>
        <w:widowControl w:val="0"/>
        <w:shd w:val="clear" w:color="auto" w:fill="FFFFFF"/>
        <w:autoSpaceDE w:val="0"/>
        <w:autoSpaceDN w:val="0"/>
        <w:adjustRightInd w:val="0"/>
        <w:spacing w:before="77" w:after="55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платежа: </w:t>
      </w:r>
      <w:r w:rsidRPr="002E4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оплата по договору аренды № ___ от «___»________ (Лот №___</w:t>
      </w:r>
      <w:proofErr w:type="gramStart"/>
      <w:r w:rsidRPr="002E47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)</w:t>
      </w:r>
      <w:proofErr w:type="gram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закрытой части предоставляется только зарегистрированным Участникам ЭП. Порядок регистрации на электронной площадке и правила продажи в электронной форме представлены ниже.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Порядок регистрации на электронной площадке:</w:t>
      </w:r>
      <w:bookmarkStart w:id="2" w:name="Par0"/>
      <w:bookmarkEnd w:id="2"/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 Для обеспечения доступа к участию в электронном аукционе заинтересованному лицу необходимо пройти процедуру регистрации на электронной площадке.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Регистрации на электронной площадке подлежат лица, ранее не зарегистрированные на электронной площадке или регистрация которых на электронной площадке была ими прекращена.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 Регистрация на электронной площадке проводится в соответствии с Регламентом электронной площадки (</w:t>
      </w:r>
      <w:hyperlink r:id="rId11" w:history="1">
        <w:r w:rsidRPr="002E47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https://www.rts-tender.ru/Portals/0/Files/library/docs/Reglament_RTS-tender_i_torgi_30052019.pdf</w:t>
        </w:r>
      </w:hyperlink>
      <w:r w:rsidRPr="002E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Инструкцией претендента-арендатора (</w:t>
      </w:r>
      <w:hyperlink r:id="rId12" w:history="1">
        <w:r w:rsidRPr="002E47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http://help.rts-tender.ru/manual/list?id=240&amp;format=pdf</w:t>
        </w:r>
      </w:hyperlink>
      <w:r w:rsidRPr="002E4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E47B0" w:rsidRPr="002E47B0" w:rsidRDefault="002E47B0" w:rsidP="002E47B0">
      <w:pPr>
        <w:widowControl w:val="0"/>
        <w:tabs>
          <w:tab w:val="left" w:pos="567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Для получения регистрации на электронной площадке претенденты представляют оператору электронной площадки: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об их регистрации на электронной площадке по форме, установленной оператором электронной площадки (далее - заявление) (</w:t>
      </w:r>
      <w:hyperlink r:id="rId13" w:history="1">
        <w:r w:rsidRPr="002E47B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https://i.rts-tender.ru/main/home/Accreditation/Request.aspx</w:t>
        </w:r>
      </w:hyperlink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Оператор электронной площадки не должен требовать от претендента документы и информацию, не </w:t>
      </w:r>
      <w:proofErr w:type="gram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proofErr w:type="gram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3 рабочих дней со дня поступления заявления и информации, указанных выше,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Положением, утв. Постановление Правительства РФ от 27.08.2012 №860 «Об организации и проведении продажи государственного или муниципального имущества в электронной форме», и не позднее 1 рабочего дня, следующего</w:t>
      </w:r>
      <w:proofErr w:type="gram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днем регистрации (отказа в регистрации) претендента, направляет ему уведомление о принятом решении.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Документооборот между претендентами и оператором электронной площадки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подписью претендента.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Правила проведения аукциона в электронной форме устанавливаются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11, 39.1, 39.2, 39.11, 39.12, 39.13 Земельного кодекса Российской Федерации от 25.10.2001 №136-ФЗ 1. К участию в аукционе допускаются только лица, признанные</w:t>
      </w:r>
      <w:r w:rsidRPr="002E47B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аукциона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Претендент не допускается к участию в аукционе по следующим основаниям: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подтверждено поступление в установленный срок задатка на счета, указанные в информационном сообщении.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оснований отказа претенденту в участии в аукционе является исчерпывающим.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Аукцион проводится путем последовательного повышения Участниками начальной цены арендной платы на величину, равную либо кратную величине «шага аукциона».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«Шаг аукциона» устанавливается организатором в фиксированной сумме и не изменяется в течение всего времени подачи предложений о цене.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течение 1 (одного) часа со времени начала проведения аукциона участникам предлагается заявить о подаче предложения по начальной цене.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случае если в течение указанного времени: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поступило предложение о начальной цене аренды имущества, то время для представления следующих предложений об увеличенной на "шаг аукциона" цене аренды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аренды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не поступило ни одного предложения о начальной цене аренды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аренды имущества является время завершения аукциона.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При этом программными средствами электронной площадки обеспечивается: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исключение возможности подачи участником предложения о цене аренды имущества, не соответствующего увеличению текущей цены на величину "шага аукциона";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б) уведомление участника в случае, если предложение этого участника </w:t>
      </w: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цене аренды имущества не может быть принято в связи с подачей аналогичного предложения ранее другим участником.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Победителем признается участник, предложивший наиболее высокую цену арендной платы.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7. </w:t>
      </w:r>
      <w:proofErr w:type="gram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аренды,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 годовой арендной платы, предложенную победителем, или начальную цену арендной платы, в случае если лицо признано единственным участником аукциона - фамилию, имя, отчество (при наличии) или</w:t>
      </w:r>
      <w:proofErr w:type="gram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 - участника продажи, который сделал предпоследнее предложение о цене арендной платы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</w:t>
      </w:r>
      <w:proofErr w:type="gram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Процедура аукциона считается завершенной со времени подписания организатором протокола об итогах аукциона.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9. Аукцион признается несостоявшимся в следующих случаях: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лицо, признанное единственным участником аукциона, отказалось от заключения договора аренды;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 один из участников не сделал предложение о начальной цене арендной платы имущества.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о признан</w:t>
      </w:r>
      <w:proofErr w:type="gramStart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несостоявшимся оформляется протоколом. 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цена сделки;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12. Не ранее 10 дней со дня подведения итогов аукциона с победителем или лицом, признанным единственным участником аукциона, заключается договор  аренды.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уклонении или отказе победителя или лица, признанного единственным участником аукциона, от заключения в установленный срок договора аренды, результаты аукциона аннулируются организатором,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победителя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аренды, задаток ему не возвращается.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Передача имущества и оформление права аренды на него осуществляются в соответствии с законодательством Российской Федерации и договором аренды имущества не позднее чем через 30 календарных дней после дня оплаты имущества. </w:t>
      </w:r>
    </w:p>
    <w:p w:rsidR="002E47B0" w:rsidRPr="002E47B0" w:rsidRDefault="002E47B0" w:rsidP="002E47B0">
      <w:pPr>
        <w:widowControl w:val="0"/>
        <w:autoSpaceDE w:val="0"/>
        <w:autoSpaceDN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Всё, что не отражено в настоящем информационном сообщение – регулируется,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 Инструкциями и Регламентами электронной площадки «РТС-тендер» в разделах «Имущественные торги», «Имущество».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1.Проект договора аренды.</w:t>
      </w:r>
    </w:p>
    <w:p w:rsidR="002E47B0" w:rsidRPr="002E47B0" w:rsidRDefault="002E47B0" w:rsidP="002E47B0">
      <w:pPr>
        <w:widowControl w:val="0"/>
        <w:autoSpaceDN w:val="0"/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7B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Форма заявки для юридического лица</w:t>
      </w:r>
    </w:p>
    <w:tbl>
      <w:tblPr>
        <w:tblW w:w="65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</w:tblGrid>
      <w:tr w:rsidR="002E47B0" w:rsidRPr="002E47B0" w:rsidTr="002E47B0">
        <w:tc>
          <w:tcPr>
            <w:tcW w:w="65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7B0" w:rsidRPr="002E47B0" w:rsidRDefault="002E47B0" w:rsidP="002E47B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3.  Форма заявки для физического лица</w:t>
            </w:r>
          </w:p>
          <w:p w:rsidR="002E47B0" w:rsidRPr="002E47B0" w:rsidRDefault="002E47B0" w:rsidP="002E47B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7B0" w:rsidRPr="002E47B0" w:rsidRDefault="002E47B0" w:rsidP="002E47B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E47B0" w:rsidRPr="002E47B0" w:rsidRDefault="002E47B0" w:rsidP="002E47B0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47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</w:p>
        </w:tc>
      </w:tr>
    </w:tbl>
    <w:p w:rsidR="00A71526" w:rsidRDefault="00A71526"/>
    <w:sectPr w:rsidR="00A71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35D69"/>
    <w:multiLevelType w:val="multilevel"/>
    <w:tmpl w:val="87F8BE7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7E"/>
    <w:rsid w:val="00211C63"/>
    <w:rsid w:val="002E47B0"/>
    <w:rsid w:val="00545E40"/>
    <w:rsid w:val="00686A7E"/>
    <w:rsid w:val="006A6555"/>
    <w:rsid w:val="00725E94"/>
    <w:rsid w:val="00756CE1"/>
    <w:rsid w:val="00810561"/>
    <w:rsid w:val="008A7BFC"/>
    <w:rsid w:val="00947B14"/>
    <w:rsid w:val="00A71526"/>
    <w:rsid w:val="00B161DB"/>
    <w:rsid w:val="00BA74AF"/>
    <w:rsid w:val="00C23619"/>
    <w:rsid w:val="00C53CDC"/>
    <w:rsid w:val="00C74E07"/>
    <w:rsid w:val="00CD3ADB"/>
    <w:rsid w:val="00E15BBE"/>
    <w:rsid w:val="00E966A9"/>
    <w:rsid w:val="00FE4610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s://i.rts-tender.ru/main/home/Accreditation/Request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://help.rts-tender.ru/manual/list?id=240&amp;format=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p.rts-tender.ru/articles/list?id=688" TargetMode="External"/><Relationship Id="rId11" Type="http://schemas.openxmlformats.org/officeDocument/2006/relationships/hyperlink" Target="https://www.rts-tender.ru/Portals/0/Files/library/docs/Reglament_RTS-tender_i_torgi_30052019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prigorod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2024-10-30T06:45:00Z</cp:lastPrinted>
  <dcterms:created xsi:type="dcterms:W3CDTF">2024-10-30T04:34:00Z</dcterms:created>
  <dcterms:modified xsi:type="dcterms:W3CDTF">2024-11-28T07:31:00Z</dcterms:modified>
</cp:coreProperties>
</file>